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2C6" w:rsidRPr="00291175" w:rsidRDefault="008942C6" w:rsidP="00291175">
      <w:pPr>
        <w:pStyle w:val="Bodytext1"/>
        <w:shd w:val="clear" w:color="auto" w:fill="auto"/>
        <w:tabs>
          <w:tab w:val="left" w:pos="722"/>
        </w:tabs>
        <w:spacing w:line="240" w:lineRule="auto"/>
        <w:ind w:firstLine="720"/>
        <w:jc w:val="both"/>
        <w:rPr>
          <w:sz w:val="28"/>
          <w:szCs w:val="28"/>
        </w:rPr>
      </w:pPr>
      <w:proofErr w:type="gramStart"/>
      <w:r w:rsidRPr="00291175">
        <w:rPr>
          <w:sz w:val="28"/>
          <w:szCs w:val="28"/>
        </w:rPr>
        <w:t>В ходе выполнения проекта по Соглашени</w:t>
      </w:r>
      <w:r w:rsidR="005F2098" w:rsidRPr="00291175">
        <w:rPr>
          <w:sz w:val="28"/>
          <w:szCs w:val="28"/>
        </w:rPr>
        <w:t xml:space="preserve">ю о предоставлении субсидии от </w:t>
      </w:r>
      <w:r w:rsidR="005F2098" w:rsidRPr="00291175">
        <w:rPr>
          <w:sz w:val="28"/>
          <w:szCs w:val="28"/>
        </w:rPr>
        <w:t xml:space="preserve">«5» июня 2014 г. </w:t>
      </w:r>
      <w:r w:rsidRPr="00291175">
        <w:rPr>
          <w:sz w:val="28"/>
          <w:szCs w:val="28"/>
        </w:rPr>
        <w:t xml:space="preserve">№ </w:t>
      </w:r>
      <w:r w:rsidR="005F2098" w:rsidRPr="00291175">
        <w:rPr>
          <w:sz w:val="28"/>
          <w:szCs w:val="28"/>
        </w:rPr>
        <w:t>14.607.21.0032</w:t>
      </w:r>
      <w:r w:rsidRPr="00291175">
        <w:rPr>
          <w:sz w:val="28"/>
          <w:szCs w:val="28"/>
        </w:rPr>
        <w:t xml:space="preserve"> </w:t>
      </w:r>
      <w:r w:rsidR="005F2098" w:rsidRPr="00291175">
        <w:rPr>
          <w:sz w:val="28"/>
          <w:szCs w:val="28"/>
        </w:rPr>
        <w:t>по теме «</w:t>
      </w:r>
      <w:r w:rsidR="005F2098" w:rsidRPr="00291175">
        <w:rPr>
          <w:sz w:val="28"/>
          <w:szCs w:val="28"/>
        </w:rPr>
        <w:t>Разработка и создание экспериментального многофункционального энерготехнологич</w:t>
      </w:r>
      <w:r w:rsidR="005F2098" w:rsidRPr="00291175">
        <w:rPr>
          <w:sz w:val="28"/>
          <w:szCs w:val="28"/>
        </w:rPr>
        <w:t>е</w:t>
      </w:r>
      <w:r w:rsidR="005F2098" w:rsidRPr="00291175">
        <w:rPr>
          <w:sz w:val="28"/>
          <w:szCs w:val="28"/>
        </w:rPr>
        <w:t>ского комплекса для низкотемпературного пиролиза биомассы</w:t>
      </w:r>
      <w:r w:rsidR="005F2098" w:rsidRPr="00291175">
        <w:rPr>
          <w:sz w:val="28"/>
          <w:szCs w:val="28"/>
        </w:rPr>
        <w:t xml:space="preserve">» </w:t>
      </w:r>
      <w:r w:rsidRPr="00291175">
        <w:rPr>
          <w:sz w:val="28"/>
          <w:szCs w:val="28"/>
        </w:rPr>
        <w:t xml:space="preserve">с Минобрнауки России в рамках федеральной целевой программы «Исследования и разработки по приоритетным направлениям развития научно-технологического комплекса России на 2014-2020 годы» на этапе № </w:t>
      </w:r>
      <w:r w:rsidR="005F2098" w:rsidRPr="00291175">
        <w:rPr>
          <w:sz w:val="28"/>
          <w:szCs w:val="28"/>
        </w:rPr>
        <w:t>1</w:t>
      </w:r>
      <w:r w:rsidRPr="00291175">
        <w:rPr>
          <w:sz w:val="28"/>
          <w:szCs w:val="28"/>
        </w:rPr>
        <w:t xml:space="preserve"> в период с</w:t>
      </w:r>
      <w:r w:rsidR="005F2098" w:rsidRPr="00291175">
        <w:rPr>
          <w:sz w:val="28"/>
          <w:szCs w:val="28"/>
        </w:rPr>
        <w:t xml:space="preserve"> «5» июня 2014 г. по</w:t>
      </w:r>
      <w:proofErr w:type="gramEnd"/>
      <w:r w:rsidR="005F2098" w:rsidRPr="00291175">
        <w:rPr>
          <w:sz w:val="28"/>
          <w:szCs w:val="28"/>
        </w:rPr>
        <w:t xml:space="preserve"> «31» декабря 201</w:t>
      </w:r>
      <w:r w:rsidR="005F2098" w:rsidRPr="00291175">
        <w:rPr>
          <w:sz w:val="28"/>
          <w:szCs w:val="28"/>
        </w:rPr>
        <w:t>4</w:t>
      </w:r>
      <w:r w:rsidR="005F2098" w:rsidRPr="00291175">
        <w:rPr>
          <w:sz w:val="28"/>
          <w:szCs w:val="28"/>
        </w:rPr>
        <w:t xml:space="preserve"> г</w:t>
      </w:r>
      <w:r w:rsidR="005F2098" w:rsidRPr="00291175">
        <w:rPr>
          <w:sz w:val="28"/>
          <w:szCs w:val="28"/>
        </w:rPr>
        <w:t xml:space="preserve"> </w:t>
      </w:r>
      <w:r w:rsidRPr="00291175">
        <w:rPr>
          <w:sz w:val="28"/>
          <w:szCs w:val="28"/>
        </w:rPr>
        <w:t>выполнялись следующие работы:</w:t>
      </w:r>
    </w:p>
    <w:p w:rsidR="00291175" w:rsidRPr="00291175" w:rsidRDefault="00291175" w:rsidP="00291175">
      <w:pPr>
        <w:widowControl/>
        <w:numPr>
          <w:ilvl w:val="0"/>
          <w:numId w:val="11"/>
        </w:numPr>
        <w:tabs>
          <w:tab w:val="left" w:pos="993"/>
        </w:tabs>
        <w:ind w:left="0" w:firstLine="720"/>
        <w:jc w:val="both"/>
        <w:rPr>
          <w:rFonts w:ascii="Times New Roman" w:hAnsi="Times New Roman" w:cs="Times New Roman"/>
          <w:bCs/>
          <w:sz w:val="28"/>
          <w:szCs w:val="28"/>
        </w:rPr>
      </w:pPr>
      <w:r w:rsidRPr="00291175">
        <w:rPr>
          <w:rFonts w:ascii="Times New Roman" w:hAnsi="Times New Roman" w:cs="Times New Roman"/>
          <w:sz w:val="28"/>
          <w:szCs w:val="28"/>
        </w:rPr>
        <w:t>проведен аналитический обзор литературы, затрагивающей научно-техническую проблему технологического процесса низкотемпературного пиролиза;</w:t>
      </w:r>
    </w:p>
    <w:p w:rsidR="00291175" w:rsidRPr="00291175" w:rsidRDefault="00291175" w:rsidP="00291175">
      <w:pPr>
        <w:widowControl/>
        <w:numPr>
          <w:ilvl w:val="0"/>
          <w:numId w:val="11"/>
        </w:numPr>
        <w:tabs>
          <w:tab w:val="left" w:pos="993"/>
        </w:tabs>
        <w:ind w:left="0" w:firstLine="720"/>
        <w:jc w:val="both"/>
        <w:rPr>
          <w:rFonts w:ascii="Times New Roman" w:hAnsi="Times New Roman" w:cs="Times New Roman"/>
          <w:bCs/>
          <w:sz w:val="28"/>
          <w:szCs w:val="28"/>
        </w:rPr>
      </w:pPr>
      <w:r w:rsidRPr="00291175">
        <w:rPr>
          <w:rFonts w:ascii="Times New Roman" w:hAnsi="Times New Roman" w:cs="Times New Roman"/>
          <w:sz w:val="28"/>
          <w:szCs w:val="28"/>
        </w:rPr>
        <w:t>выполнены патентные исследования в соответствии с ГОСТ 15.011-96;</w:t>
      </w:r>
    </w:p>
    <w:p w:rsidR="00291175" w:rsidRPr="00291175" w:rsidRDefault="00291175" w:rsidP="00291175">
      <w:pPr>
        <w:widowControl/>
        <w:numPr>
          <w:ilvl w:val="0"/>
          <w:numId w:val="11"/>
        </w:numPr>
        <w:tabs>
          <w:tab w:val="left" w:pos="993"/>
        </w:tabs>
        <w:ind w:left="0" w:firstLine="720"/>
        <w:jc w:val="both"/>
        <w:rPr>
          <w:rFonts w:ascii="Times New Roman" w:hAnsi="Times New Roman" w:cs="Times New Roman"/>
          <w:bCs/>
          <w:sz w:val="28"/>
          <w:szCs w:val="28"/>
        </w:rPr>
      </w:pPr>
      <w:r w:rsidRPr="00291175">
        <w:rPr>
          <w:rFonts w:ascii="Times New Roman" w:hAnsi="Times New Roman" w:cs="Times New Roman"/>
          <w:sz w:val="28"/>
          <w:szCs w:val="28"/>
        </w:rPr>
        <w:t>разработана принципиальная схема ЭТКК;</w:t>
      </w:r>
    </w:p>
    <w:p w:rsidR="00291175" w:rsidRPr="00291175" w:rsidRDefault="00291175" w:rsidP="00291175">
      <w:pPr>
        <w:widowControl/>
        <w:numPr>
          <w:ilvl w:val="0"/>
          <w:numId w:val="11"/>
        </w:numPr>
        <w:tabs>
          <w:tab w:val="left" w:pos="993"/>
        </w:tabs>
        <w:ind w:left="0" w:firstLine="720"/>
        <w:jc w:val="both"/>
        <w:rPr>
          <w:rFonts w:ascii="Times New Roman" w:hAnsi="Times New Roman" w:cs="Times New Roman"/>
          <w:bCs/>
          <w:sz w:val="28"/>
          <w:szCs w:val="28"/>
        </w:rPr>
      </w:pPr>
      <w:r w:rsidRPr="00291175">
        <w:rPr>
          <w:rFonts w:ascii="Times New Roman" w:hAnsi="Times New Roman" w:cs="Times New Roman"/>
          <w:sz w:val="28"/>
          <w:szCs w:val="28"/>
        </w:rPr>
        <w:t>разработана математическая модель ЭТКК;</w:t>
      </w:r>
    </w:p>
    <w:p w:rsidR="00291175" w:rsidRPr="00291175" w:rsidRDefault="00291175" w:rsidP="00291175">
      <w:pPr>
        <w:widowControl/>
        <w:numPr>
          <w:ilvl w:val="0"/>
          <w:numId w:val="11"/>
        </w:numPr>
        <w:tabs>
          <w:tab w:val="left" w:pos="993"/>
        </w:tabs>
        <w:ind w:left="0" w:firstLine="720"/>
        <w:jc w:val="both"/>
        <w:rPr>
          <w:rFonts w:ascii="Times New Roman" w:hAnsi="Times New Roman" w:cs="Times New Roman"/>
          <w:bCs/>
          <w:sz w:val="28"/>
          <w:szCs w:val="28"/>
        </w:rPr>
      </w:pPr>
      <w:r w:rsidRPr="00291175">
        <w:rPr>
          <w:rFonts w:ascii="Times New Roman" w:hAnsi="Times New Roman" w:cs="Times New Roman"/>
          <w:sz w:val="28"/>
          <w:szCs w:val="28"/>
        </w:rPr>
        <w:t xml:space="preserve">разработан метод очистки пиролизных газов от вредных примесей; </w:t>
      </w:r>
    </w:p>
    <w:p w:rsidR="00291175" w:rsidRPr="00291175" w:rsidRDefault="00291175" w:rsidP="00291175">
      <w:pPr>
        <w:widowControl/>
        <w:numPr>
          <w:ilvl w:val="0"/>
          <w:numId w:val="11"/>
        </w:numPr>
        <w:tabs>
          <w:tab w:val="left" w:pos="993"/>
        </w:tabs>
        <w:ind w:left="0" w:firstLine="720"/>
        <w:jc w:val="both"/>
        <w:rPr>
          <w:rFonts w:ascii="Times New Roman" w:hAnsi="Times New Roman" w:cs="Times New Roman"/>
          <w:bCs/>
          <w:sz w:val="28"/>
          <w:szCs w:val="28"/>
        </w:rPr>
      </w:pPr>
      <w:r w:rsidRPr="00291175">
        <w:rPr>
          <w:rFonts w:ascii="Times New Roman" w:hAnsi="Times New Roman" w:cs="Times New Roman"/>
          <w:sz w:val="28"/>
          <w:szCs w:val="28"/>
        </w:rPr>
        <w:t>разработана эскизная конструкторская документации на вновь создаваемые блоки стендовой модели ЭТКК;</w:t>
      </w:r>
    </w:p>
    <w:p w:rsidR="00291175" w:rsidRPr="00291175" w:rsidRDefault="00291175" w:rsidP="00291175">
      <w:pPr>
        <w:widowControl/>
        <w:numPr>
          <w:ilvl w:val="0"/>
          <w:numId w:val="11"/>
        </w:numPr>
        <w:tabs>
          <w:tab w:val="left" w:pos="993"/>
        </w:tabs>
        <w:ind w:left="0" w:firstLine="720"/>
        <w:jc w:val="both"/>
        <w:rPr>
          <w:rFonts w:ascii="Times New Roman" w:hAnsi="Times New Roman" w:cs="Times New Roman"/>
          <w:bCs/>
          <w:sz w:val="28"/>
          <w:szCs w:val="28"/>
        </w:rPr>
      </w:pPr>
      <w:r w:rsidRPr="00291175">
        <w:rPr>
          <w:rFonts w:ascii="Times New Roman" w:hAnsi="Times New Roman" w:cs="Times New Roman"/>
          <w:sz w:val="28"/>
          <w:szCs w:val="28"/>
        </w:rPr>
        <w:t xml:space="preserve">разработана Программа и методики лабораторных исследований физико-химических свойств </w:t>
      </w:r>
      <w:proofErr w:type="gramStart"/>
      <w:r w:rsidRPr="00291175">
        <w:rPr>
          <w:rFonts w:ascii="Times New Roman" w:hAnsi="Times New Roman" w:cs="Times New Roman"/>
          <w:sz w:val="28"/>
          <w:szCs w:val="28"/>
        </w:rPr>
        <w:t>исходного</w:t>
      </w:r>
      <w:proofErr w:type="gramEnd"/>
      <w:r w:rsidRPr="00291175">
        <w:rPr>
          <w:rFonts w:ascii="Times New Roman" w:hAnsi="Times New Roman" w:cs="Times New Roman"/>
          <w:sz w:val="28"/>
          <w:szCs w:val="28"/>
        </w:rPr>
        <w:t xml:space="preserve"> биосырья, торрефицированных пеллет, пиролизных газов; </w:t>
      </w:r>
    </w:p>
    <w:p w:rsidR="00291175" w:rsidRPr="00291175" w:rsidRDefault="00291175" w:rsidP="00291175">
      <w:pPr>
        <w:widowControl/>
        <w:numPr>
          <w:ilvl w:val="0"/>
          <w:numId w:val="11"/>
        </w:numPr>
        <w:tabs>
          <w:tab w:val="left" w:pos="993"/>
        </w:tabs>
        <w:ind w:left="0" w:firstLine="720"/>
        <w:jc w:val="both"/>
        <w:rPr>
          <w:rFonts w:ascii="Times New Roman" w:hAnsi="Times New Roman" w:cs="Times New Roman"/>
          <w:bCs/>
          <w:sz w:val="28"/>
          <w:szCs w:val="28"/>
        </w:rPr>
      </w:pPr>
      <w:r w:rsidRPr="00291175">
        <w:rPr>
          <w:rFonts w:ascii="Times New Roman" w:hAnsi="Times New Roman" w:cs="Times New Roman"/>
          <w:sz w:val="28"/>
          <w:szCs w:val="28"/>
        </w:rPr>
        <w:t xml:space="preserve">проведены лабораторные эксперименты по определению физико-химических свойств </w:t>
      </w:r>
      <w:proofErr w:type="gramStart"/>
      <w:r w:rsidRPr="00291175">
        <w:rPr>
          <w:rFonts w:ascii="Times New Roman" w:hAnsi="Times New Roman" w:cs="Times New Roman"/>
          <w:sz w:val="28"/>
          <w:szCs w:val="28"/>
        </w:rPr>
        <w:t>исходного</w:t>
      </w:r>
      <w:proofErr w:type="gramEnd"/>
      <w:r w:rsidRPr="00291175">
        <w:rPr>
          <w:rFonts w:ascii="Times New Roman" w:hAnsi="Times New Roman" w:cs="Times New Roman"/>
          <w:sz w:val="28"/>
          <w:szCs w:val="28"/>
        </w:rPr>
        <w:t xml:space="preserve"> биосырья;</w:t>
      </w:r>
    </w:p>
    <w:p w:rsidR="00291175" w:rsidRPr="00291175" w:rsidRDefault="00291175" w:rsidP="00291175">
      <w:pPr>
        <w:widowControl/>
        <w:numPr>
          <w:ilvl w:val="0"/>
          <w:numId w:val="11"/>
        </w:numPr>
        <w:tabs>
          <w:tab w:val="left" w:pos="993"/>
        </w:tabs>
        <w:ind w:left="0" w:firstLine="720"/>
        <w:jc w:val="both"/>
        <w:rPr>
          <w:rFonts w:ascii="Times New Roman" w:hAnsi="Times New Roman" w:cs="Times New Roman"/>
          <w:bCs/>
          <w:sz w:val="28"/>
          <w:szCs w:val="28"/>
        </w:rPr>
      </w:pPr>
      <w:r w:rsidRPr="00291175">
        <w:rPr>
          <w:rFonts w:ascii="Times New Roman" w:hAnsi="Times New Roman" w:cs="Times New Roman"/>
          <w:sz w:val="28"/>
          <w:szCs w:val="28"/>
        </w:rPr>
        <w:t>разработана Программа и методики испытаний стендовой модели ЭТКК;</w:t>
      </w:r>
    </w:p>
    <w:p w:rsidR="00291175" w:rsidRPr="00291175" w:rsidRDefault="00291175" w:rsidP="00291175">
      <w:pPr>
        <w:widowControl/>
        <w:numPr>
          <w:ilvl w:val="0"/>
          <w:numId w:val="11"/>
        </w:numPr>
        <w:tabs>
          <w:tab w:val="left" w:pos="993"/>
        </w:tabs>
        <w:ind w:left="0" w:firstLine="720"/>
        <w:jc w:val="both"/>
        <w:rPr>
          <w:rFonts w:ascii="Times New Roman" w:hAnsi="Times New Roman" w:cs="Times New Roman"/>
          <w:bCs/>
          <w:sz w:val="28"/>
          <w:szCs w:val="28"/>
        </w:rPr>
      </w:pPr>
      <w:r w:rsidRPr="00291175">
        <w:rPr>
          <w:rFonts w:ascii="Times New Roman" w:hAnsi="Times New Roman" w:cs="Times New Roman"/>
          <w:sz w:val="28"/>
          <w:szCs w:val="28"/>
        </w:rPr>
        <w:t>изготовлены узлы и детали для модернизации стендовой модели ЭТКК;</w:t>
      </w:r>
    </w:p>
    <w:p w:rsidR="00291175" w:rsidRPr="00291175" w:rsidRDefault="00291175" w:rsidP="00291175">
      <w:pPr>
        <w:widowControl/>
        <w:numPr>
          <w:ilvl w:val="0"/>
          <w:numId w:val="11"/>
        </w:numPr>
        <w:tabs>
          <w:tab w:val="left" w:pos="993"/>
        </w:tabs>
        <w:ind w:left="0" w:firstLine="720"/>
        <w:jc w:val="both"/>
        <w:rPr>
          <w:rFonts w:ascii="Times New Roman" w:hAnsi="Times New Roman" w:cs="Times New Roman"/>
          <w:bCs/>
          <w:sz w:val="28"/>
          <w:szCs w:val="28"/>
        </w:rPr>
      </w:pPr>
      <w:r w:rsidRPr="00291175">
        <w:rPr>
          <w:rFonts w:ascii="Times New Roman" w:hAnsi="Times New Roman" w:cs="Times New Roman"/>
          <w:sz w:val="28"/>
          <w:szCs w:val="28"/>
        </w:rPr>
        <w:t>закуплены оборудование и материалы для подвода энергоносителя к экспериментальному образцу ЭТТК;</w:t>
      </w:r>
    </w:p>
    <w:p w:rsidR="00291175" w:rsidRPr="00291175" w:rsidRDefault="00291175" w:rsidP="00291175">
      <w:pPr>
        <w:widowControl/>
        <w:numPr>
          <w:ilvl w:val="0"/>
          <w:numId w:val="11"/>
        </w:numPr>
        <w:tabs>
          <w:tab w:val="left" w:pos="993"/>
        </w:tabs>
        <w:ind w:left="0" w:firstLine="720"/>
        <w:jc w:val="both"/>
        <w:rPr>
          <w:rFonts w:ascii="Times New Roman" w:hAnsi="Times New Roman" w:cs="Times New Roman"/>
          <w:bCs/>
          <w:sz w:val="28"/>
          <w:szCs w:val="28"/>
        </w:rPr>
      </w:pPr>
      <w:proofErr w:type="gramStart"/>
      <w:r w:rsidRPr="00291175">
        <w:rPr>
          <w:rFonts w:ascii="Times New Roman" w:hAnsi="Times New Roman" w:cs="Times New Roman"/>
          <w:sz w:val="28"/>
          <w:szCs w:val="28"/>
        </w:rPr>
        <w:t>закуплено и изготовлено оборудование для модернизации установки для подготовки исходного биосырья для экспериментального образца ЭТКК.</w:t>
      </w:r>
      <w:proofErr w:type="gramEnd"/>
    </w:p>
    <w:p w:rsidR="008942C6" w:rsidRPr="00291175" w:rsidRDefault="008942C6" w:rsidP="00291175">
      <w:pPr>
        <w:pStyle w:val="Bodytext1"/>
        <w:shd w:val="clear" w:color="auto" w:fill="auto"/>
        <w:tabs>
          <w:tab w:val="left" w:pos="722"/>
        </w:tabs>
        <w:spacing w:line="240" w:lineRule="auto"/>
        <w:ind w:firstLine="720"/>
        <w:jc w:val="both"/>
        <w:rPr>
          <w:sz w:val="28"/>
          <w:szCs w:val="28"/>
        </w:rPr>
      </w:pPr>
    </w:p>
    <w:p w:rsidR="008942C6" w:rsidRDefault="008942C6" w:rsidP="00291175">
      <w:pPr>
        <w:pStyle w:val="Bodytext1"/>
        <w:shd w:val="clear" w:color="auto" w:fill="auto"/>
        <w:tabs>
          <w:tab w:val="left" w:pos="722"/>
        </w:tabs>
        <w:spacing w:line="240" w:lineRule="auto"/>
        <w:ind w:firstLine="720"/>
        <w:jc w:val="both"/>
        <w:rPr>
          <w:sz w:val="28"/>
          <w:szCs w:val="28"/>
        </w:rPr>
      </w:pPr>
      <w:r w:rsidRPr="00291175">
        <w:rPr>
          <w:sz w:val="28"/>
          <w:szCs w:val="28"/>
        </w:rPr>
        <w:t>При этом были получены следующие результаты:</w:t>
      </w:r>
    </w:p>
    <w:p w:rsidR="00DF5DAD" w:rsidRPr="00291175" w:rsidRDefault="00DF5DAD" w:rsidP="00291175">
      <w:pPr>
        <w:pStyle w:val="Bodytext1"/>
        <w:shd w:val="clear" w:color="auto" w:fill="auto"/>
        <w:tabs>
          <w:tab w:val="left" w:pos="722"/>
        </w:tabs>
        <w:spacing w:line="240" w:lineRule="auto"/>
        <w:ind w:firstLine="720"/>
        <w:jc w:val="both"/>
        <w:rPr>
          <w:sz w:val="28"/>
          <w:szCs w:val="28"/>
        </w:rPr>
      </w:pPr>
      <w:r w:rsidRPr="00DF5DAD">
        <w:rPr>
          <w:sz w:val="28"/>
          <w:szCs w:val="28"/>
        </w:rPr>
        <w:t>Объектом исследования является технологический процесс низкотемпературного пиролиза биомассы. Цель работы — проведение экспериментальных исследований, разработка и создание экспериментального энерготехнологического когенерационного комплекса (ЭТКК), производящего электроэн</w:t>
      </w:r>
      <w:bookmarkStart w:id="0" w:name="_GoBack"/>
      <w:bookmarkEnd w:id="0"/>
      <w:r w:rsidRPr="00DF5DAD">
        <w:rPr>
          <w:sz w:val="28"/>
          <w:szCs w:val="28"/>
        </w:rPr>
        <w:t xml:space="preserve">ергию, тепло и твердое </w:t>
      </w:r>
      <w:proofErr w:type="spellStart"/>
      <w:r w:rsidRPr="00DF5DAD">
        <w:rPr>
          <w:sz w:val="28"/>
          <w:szCs w:val="28"/>
        </w:rPr>
        <w:t>биотопливо</w:t>
      </w:r>
      <w:proofErr w:type="spellEnd"/>
      <w:r w:rsidRPr="00DF5DAD">
        <w:rPr>
          <w:sz w:val="28"/>
          <w:szCs w:val="28"/>
        </w:rPr>
        <w:t xml:space="preserve"> с улучшенными потребительскими характеристиками.</w:t>
      </w:r>
    </w:p>
    <w:p w:rsidR="00291175" w:rsidRPr="00291175" w:rsidRDefault="00291175" w:rsidP="00291175">
      <w:pPr>
        <w:ind w:firstLine="720"/>
        <w:jc w:val="both"/>
        <w:rPr>
          <w:rFonts w:ascii="Times New Roman" w:hAnsi="Times New Roman" w:cs="Times New Roman"/>
          <w:sz w:val="28"/>
          <w:szCs w:val="28"/>
        </w:rPr>
      </w:pPr>
      <w:r w:rsidRPr="00291175">
        <w:rPr>
          <w:rFonts w:ascii="Times New Roman" w:hAnsi="Times New Roman" w:cs="Times New Roman"/>
          <w:sz w:val="28"/>
          <w:szCs w:val="28"/>
        </w:rPr>
        <w:t>На основании аналитического обзора и патентных исследований разработана схема провед</w:t>
      </w:r>
      <w:r w:rsidRPr="00291175">
        <w:rPr>
          <w:rFonts w:ascii="Times New Roman" w:hAnsi="Times New Roman" w:cs="Times New Roman"/>
          <w:sz w:val="28"/>
          <w:szCs w:val="28"/>
        </w:rPr>
        <w:t>е</w:t>
      </w:r>
      <w:r w:rsidRPr="00291175">
        <w:rPr>
          <w:rFonts w:ascii="Times New Roman" w:hAnsi="Times New Roman" w:cs="Times New Roman"/>
          <w:sz w:val="28"/>
          <w:szCs w:val="28"/>
        </w:rPr>
        <w:t>ния низкотемпературного пиролиза с реактором с движущимся слоем и использованием в качестве теплоносителя продукты сгорания газопоршневого электроагрегата.</w:t>
      </w:r>
    </w:p>
    <w:p w:rsidR="00291175" w:rsidRPr="00291175" w:rsidRDefault="00291175" w:rsidP="00291175">
      <w:pPr>
        <w:ind w:firstLine="720"/>
        <w:jc w:val="both"/>
        <w:rPr>
          <w:rFonts w:ascii="Times New Roman" w:hAnsi="Times New Roman" w:cs="Times New Roman"/>
          <w:sz w:val="28"/>
          <w:szCs w:val="28"/>
        </w:rPr>
      </w:pPr>
      <w:r w:rsidRPr="00291175">
        <w:rPr>
          <w:rFonts w:ascii="Times New Roman" w:hAnsi="Times New Roman" w:cs="Times New Roman"/>
          <w:sz w:val="28"/>
          <w:szCs w:val="28"/>
        </w:rPr>
        <w:lastRenderedPageBreak/>
        <w:t>Модернизирован стендовый образец ЭТКК производительностью 50 кг/ч по исходному то</w:t>
      </w:r>
      <w:r w:rsidRPr="00291175">
        <w:rPr>
          <w:rFonts w:ascii="Times New Roman" w:hAnsi="Times New Roman" w:cs="Times New Roman"/>
          <w:sz w:val="28"/>
          <w:szCs w:val="28"/>
        </w:rPr>
        <w:t>п</w:t>
      </w:r>
      <w:r w:rsidRPr="00291175">
        <w:rPr>
          <w:rFonts w:ascii="Times New Roman" w:hAnsi="Times New Roman" w:cs="Times New Roman"/>
          <w:sz w:val="28"/>
          <w:szCs w:val="28"/>
        </w:rPr>
        <w:t>ливу.</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2350"/>
        <w:gridCol w:w="3467"/>
      </w:tblGrid>
      <w:tr w:rsidR="00291175" w:rsidRPr="00291175" w:rsidTr="005C37FA">
        <w:tc>
          <w:tcPr>
            <w:tcW w:w="1899" w:type="pct"/>
          </w:tcPr>
          <w:p w:rsidR="00291175" w:rsidRPr="00291175" w:rsidRDefault="00291175" w:rsidP="00291175">
            <w:pPr>
              <w:jc w:val="center"/>
              <w:rPr>
                <w:rFonts w:ascii="Times New Roman" w:hAnsi="Times New Roman" w:cs="Times New Roman"/>
                <w:noProof/>
                <w:sz w:val="28"/>
                <w:szCs w:val="28"/>
              </w:rPr>
            </w:pPr>
            <w:r w:rsidRPr="00291175">
              <w:rPr>
                <w:rFonts w:ascii="Times New Roman" w:hAnsi="Times New Roman" w:cs="Times New Roman"/>
                <w:noProof/>
                <w:sz w:val="28"/>
                <w:szCs w:val="28"/>
              </w:rPr>
              <w:drawing>
                <wp:inline distT="0" distB="0" distL="0" distR="0" wp14:anchorId="578A87D9" wp14:editId="788A70DC">
                  <wp:extent cx="2304051" cy="1888067"/>
                  <wp:effectExtent l="0" t="0" r="1270" b="0"/>
                  <wp:docPr id="1" name="Рисунок 1" descr="DSC03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368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280"/>
                          <a:stretch/>
                        </pic:blipFill>
                        <pic:spPr bwMode="auto">
                          <a:xfrm>
                            <a:off x="0" y="0"/>
                            <a:ext cx="2303939" cy="1887975"/>
                          </a:xfrm>
                          <a:prstGeom prst="rect">
                            <a:avLst/>
                          </a:prstGeom>
                          <a:noFill/>
                          <a:ln>
                            <a:noFill/>
                          </a:ln>
                          <a:extLst>
                            <a:ext uri="{53640926-AAD7-44D8-BBD7-CCE9431645EC}">
                              <a14:shadowObscured xmlns:a14="http://schemas.microsoft.com/office/drawing/2010/main"/>
                            </a:ext>
                          </a:extLst>
                        </pic:spPr>
                      </pic:pic>
                    </a:graphicData>
                  </a:graphic>
                </wp:inline>
              </w:drawing>
            </w:r>
          </w:p>
          <w:p w:rsidR="00291175" w:rsidRPr="00291175" w:rsidRDefault="00291175" w:rsidP="00291175">
            <w:pPr>
              <w:jc w:val="center"/>
              <w:rPr>
                <w:rFonts w:ascii="Times New Roman" w:hAnsi="Times New Roman" w:cs="Times New Roman"/>
                <w:noProof/>
                <w:sz w:val="28"/>
                <w:szCs w:val="28"/>
              </w:rPr>
            </w:pPr>
            <w:r w:rsidRPr="00291175">
              <w:rPr>
                <w:rFonts w:ascii="Times New Roman" w:hAnsi="Times New Roman" w:cs="Times New Roman"/>
                <w:noProof/>
                <w:sz w:val="28"/>
                <w:szCs w:val="28"/>
              </w:rPr>
              <w:t>Блок подготовки теплоносителя</w:t>
            </w:r>
          </w:p>
        </w:tc>
        <w:tc>
          <w:tcPr>
            <w:tcW w:w="1253" w:type="pct"/>
          </w:tcPr>
          <w:p w:rsidR="00291175" w:rsidRPr="00291175" w:rsidRDefault="00291175" w:rsidP="00291175">
            <w:pPr>
              <w:jc w:val="center"/>
              <w:rPr>
                <w:rFonts w:ascii="Times New Roman" w:hAnsi="Times New Roman" w:cs="Times New Roman"/>
                <w:noProof/>
                <w:sz w:val="28"/>
                <w:szCs w:val="28"/>
              </w:rPr>
            </w:pPr>
            <w:r w:rsidRPr="00291175">
              <w:rPr>
                <w:rFonts w:ascii="Times New Roman" w:hAnsi="Times New Roman" w:cs="Times New Roman"/>
                <w:noProof/>
                <w:sz w:val="28"/>
                <w:szCs w:val="28"/>
              </w:rPr>
              <w:drawing>
                <wp:inline distT="0" distB="0" distL="0" distR="0" wp14:anchorId="2EFB0DC7" wp14:editId="704C6534">
                  <wp:extent cx="1388533" cy="1955800"/>
                  <wp:effectExtent l="0" t="0" r="2540" b="6350"/>
                  <wp:docPr id="2" name="Рисунок 2" descr="DSC03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370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719" r="31015"/>
                          <a:stretch/>
                        </pic:blipFill>
                        <pic:spPr bwMode="auto">
                          <a:xfrm>
                            <a:off x="0" y="0"/>
                            <a:ext cx="1388988" cy="1956440"/>
                          </a:xfrm>
                          <a:prstGeom prst="rect">
                            <a:avLst/>
                          </a:prstGeom>
                          <a:noFill/>
                          <a:ln>
                            <a:noFill/>
                          </a:ln>
                          <a:extLst>
                            <a:ext uri="{53640926-AAD7-44D8-BBD7-CCE9431645EC}">
                              <a14:shadowObscured xmlns:a14="http://schemas.microsoft.com/office/drawing/2010/main"/>
                            </a:ext>
                          </a:extLst>
                        </pic:spPr>
                      </pic:pic>
                    </a:graphicData>
                  </a:graphic>
                </wp:inline>
              </w:drawing>
            </w:r>
          </w:p>
          <w:p w:rsidR="00291175" w:rsidRPr="00291175" w:rsidRDefault="00291175" w:rsidP="00291175">
            <w:pPr>
              <w:jc w:val="center"/>
              <w:rPr>
                <w:rFonts w:ascii="Times New Roman" w:hAnsi="Times New Roman" w:cs="Times New Roman"/>
                <w:noProof/>
                <w:sz w:val="28"/>
                <w:szCs w:val="28"/>
              </w:rPr>
            </w:pPr>
            <w:r w:rsidRPr="00291175">
              <w:rPr>
                <w:rFonts w:ascii="Times New Roman" w:hAnsi="Times New Roman" w:cs="Times New Roman"/>
                <w:noProof/>
                <w:sz w:val="28"/>
                <w:szCs w:val="28"/>
              </w:rPr>
              <w:t>Блок подготовки исходного сырья</w:t>
            </w:r>
          </w:p>
        </w:tc>
        <w:tc>
          <w:tcPr>
            <w:tcW w:w="1849" w:type="pct"/>
          </w:tcPr>
          <w:p w:rsidR="00291175" w:rsidRPr="00291175" w:rsidRDefault="00291175" w:rsidP="00291175">
            <w:pPr>
              <w:jc w:val="center"/>
              <w:rPr>
                <w:rFonts w:ascii="Times New Roman" w:hAnsi="Times New Roman" w:cs="Times New Roman"/>
                <w:noProof/>
                <w:sz w:val="28"/>
                <w:szCs w:val="28"/>
              </w:rPr>
            </w:pPr>
            <w:r w:rsidRPr="00291175">
              <w:rPr>
                <w:rFonts w:ascii="Times New Roman" w:hAnsi="Times New Roman" w:cs="Times New Roman"/>
                <w:noProof/>
                <w:sz w:val="28"/>
                <w:szCs w:val="28"/>
              </w:rPr>
              <w:drawing>
                <wp:inline distT="0" distB="0" distL="0" distR="0" wp14:anchorId="3DD37AE5" wp14:editId="751E7888">
                  <wp:extent cx="2118360" cy="1409700"/>
                  <wp:effectExtent l="0" t="0" r="0" b="0"/>
                  <wp:docPr id="3" name="Рисунок 3" descr="DSC03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36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8360" cy="1409700"/>
                          </a:xfrm>
                          <a:prstGeom prst="rect">
                            <a:avLst/>
                          </a:prstGeom>
                          <a:noFill/>
                          <a:ln>
                            <a:noFill/>
                          </a:ln>
                        </pic:spPr>
                      </pic:pic>
                    </a:graphicData>
                  </a:graphic>
                </wp:inline>
              </w:drawing>
            </w:r>
          </w:p>
          <w:p w:rsidR="00291175" w:rsidRPr="00291175" w:rsidRDefault="00291175" w:rsidP="00291175">
            <w:pPr>
              <w:jc w:val="center"/>
              <w:rPr>
                <w:rFonts w:ascii="Times New Roman" w:hAnsi="Times New Roman" w:cs="Times New Roman"/>
                <w:noProof/>
                <w:sz w:val="28"/>
                <w:szCs w:val="28"/>
              </w:rPr>
            </w:pPr>
            <w:r w:rsidRPr="00291175">
              <w:rPr>
                <w:rFonts w:ascii="Times New Roman" w:hAnsi="Times New Roman" w:cs="Times New Roman"/>
                <w:noProof/>
                <w:sz w:val="28"/>
                <w:szCs w:val="28"/>
              </w:rPr>
              <w:t>Блок утилизации пиролизных газов</w:t>
            </w:r>
          </w:p>
        </w:tc>
      </w:tr>
    </w:tbl>
    <w:p w:rsidR="00DF5DAD" w:rsidRPr="00291175" w:rsidRDefault="00291175" w:rsidP="00DF5DAD">
      <w:pPr>
        <w:ind w:firstLine="720"/>
        <w:jc w:val="both"/>
        <w:rPr>
          <w:rFonts w:ascii="Times New Roman" w:hAnsi="Times New Roman" w:cs="Times New Roman"/>
          <w:noProof/>
          <w:sz w:val="28"/>
          <w:szCs w:val="28"/>
        </w:rPr>
      </w:pPr>
      <w:r w:rsidRPr="00291175">
        <w:rPr>
          <w:rFonts w:ascii="Times New Roman" w:hAnsi="Times New Roman" w:cs="Times New Roman"/>
          <w:noProof/>
          <w:sz w:val="28"/>
          <w:szCs w:val="28"/>
        </w:rPr>
        <w:t xml:space="preserve">Разработаны </w:t>
      </w:r>
      <w:r w:rsidRPr="00291175">
        <w:rPr>
          <w:rFonts w:ascii="Times New Roman" w:hAnsi="Times New Roman" w:cs="Times New Roman"/>
          <w:sz w:val="28"/>
          <w:szCs w:val="28"/>
        </w:rPr>
        <w:t>Программы</w:t>
      </w:r>
      <w:r w:rsidRPr="00291175">
        <w:rPr>
          <w:rFonts w:ascii="Times New Roman" w:hAnsi="Times New Roman" w:cs="Times New Roman"/>
          <w:noProof/>
          <w:sz w:val="28"/>
          <w:szCs w:val="28"/>
        </w:rPr>
        <w:t xml:space="preserve"> и методики исследования технологического процесса и стендовой модели ЭТКК.</w:t>
      </w:r>
      <w:r w:rsidR="00DF5DAD" w:rsidRPr="00DF5DAD">
        <w:rPr>
          <w:rFonts w:ascii="Times New Roman" w:hAnsi="Times New Roman" w:cs="Times New Roman"/>
          <w:noProof/>
          <w:sz w:val="28"/>
          <w:szCs w:val="28"/>
        </w:rPr>
        <w:t xml:space="preserve"> В результате лабораторных исследований были получены основные физико-химические свойства исходного биосырья. На начальном этапе</w:t>
      </w:r>
    </w:p>
    <w:p w:rsidR="00291175" w:rsidRPr="00291175" w:rsidRDefault="00291175" w:rsidP="00291175">
      <w:pPr>
        <w:ind w:firstLine="720"/>
        <w:jc w:val="both"/>
        <w:rPr>
          <w:rFonts w:ascii="Times New Roman" w:hAnsi="Times New Roman" w:cs="Times New Roman"/>
          <w:sz w:val="28"/>
          <w:szCs w:val="28"/>
        </w:rPr>
      </w:pPr>
      <w:r w:rsidRPr="00291175">
        <w:rPr>
          <w:rFonts w:ascii="Times New Roman" w:hAnsi="Times New Roman" w:cs="Times New Roman"/>
          <w:noProof/>
          <w:sz w:val="28"/>
          <w:szCs w:val="28"/>
        </w:rPr>
        <w:t>Состав выполненных работ удовлетворяет условиям Соглашения о предоставлении субсидии, в том числе Техническому заданию и</w:t>
      </w:r>
      <w:r w:rsidRPr="00291175">
        <w:rPr>
          <w:rFonts w:ascii="Times New Roman" w:hAnsi="Times New Roman" w:cs="Times New Roman"/>
          <w:sz w:val="28"/>
          <w:szCs w:val="28"/>
        </w:rPr>
        <w:t xml:space="preserve"> Плану-графику исполнения обязательств.</w:t>
      </w:r>
      <w:r w:rsidRPr="00291175">
        <w:rPr>
          <w:rFonts w:ascii="Times New Roman" w:hAnsi="Times New Roman" w:cs="Times New Roman"/>
          <w:sz w:val="28"/>
          <w:szCs w:val="28"/>
        </w:rPr>
        <w:t xml:space="preserve"> </w:t>
      </w:r>
      <w:r w:rsidRPr="00291175">
        <w:rPr>
          <w:rFonts w:ascii="Times New Roman" w:hAnsi="Times New Roman" w:cs="Times New Roman"/>
          <w:sz w:val="28"/>
          <w:szCs w:val="28"/>
        </w:rPr>
        <w:t>Результаты выполненных работ соответствуют требованиям Технического задания и нормативной документации.</w:t>
      </w:r>
    </w:p>
    <w:p w:rsidR="008942C6" w:rsidRPr="00291175" w:rsidRDefault="008942C6" w:rsidP="00291175">
      <w:pPr>
        <w:pStyle w:val="Bodytext1"/>
        <w:shd w:val="clear" w:color="auto" w:fill="auto"/>
        <w:tabs>
          <w:tab w:val="left" w:pos="722"/>
        </w:tabs>
        <w:spacing w:line="240" w:lineRule="auto"/>
        <w:ind w:firstLine="720"/>
        <w:jc w:val="both"/>
        <w:rPr>
          <w:sz w:val="28"/>
          <w:szCs w:val="28"/>
        </w:rPr>
      </w:pPr>
      <w:r w:rsidRPr="00291175">
        <w:rPr>
          <w:sz w:val="28"/>
          <w:szCs w:val="28"/>
        </w:rPr>
        <w:t>Комиссия Минобрнауки России признала обязательства по Соглашению на отчетном этапе и</w:t>
      </w:r>
      <w:r w:rsidR="005F2098" w:rsidRPr="00291175">
        <w:rPr>
          <w:sz w:val="28"/>
          <w:szCs w:val="28"/>
        </w:rPr>
        <w:t>сполненными надлежащим образом.</w:t>
      </w:r>
    </w:p>
    <w:sectPr w:rsidR="008942C6" w:rsidRPr="002911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D4B" w:rsidRDefault="000A4D4B" w:rsidP="008942C6">
      <w:r>
        <w:separator/>
      </w:r>
    </w:p>
  </w:endnote>
  <w:endnote w:type="continuationSeparator" w:id="0">
    <w:p w:rsidR="000A4D4B" w:rsidRDefault="000A4D4B" w:rsidP="0089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D4B" w:rsidRDefault="000A4D4B" w:rsidP="008942C6">
      <w:r>
        <w:separator/>
      </w:r>
    </w:p>
  </w:footnote>
  <w:footnote w:type="continuationSeparator" w:id="0">
    <w:p w:rsidR="000A4D4B" w:rsidRDefault="000A4D4B" w:rsidP="0089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6544"/>
    <w:multiLevelType w:val="hybridMultilevel"/>
    <w:tmpl w:val="C096E49A"/>
    <w:lvl w:ilvl="0" w:tplc="A540F28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EA571BD"/>
    <w:multiLevelType w:val="multilevel"/>
    <w:tmpl w:val="31E68E3C"/>
    <w:lvl w:ilvl="0">
      <w:start w:val="1"/>
      <w:numFmt w:val="decimal"/>
      <w:lvlText w:val="%1"/>
      <w:lvlJc w:val="left"/>
      <w:pPr>
        <w:ind w:left="432" w:hanging="432"/>
      </w:pPr>
      <w:rPr>
        <w:b w:val="0"/>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4DEC1277"/>
    <w:multiLevelType w:val="hybridMultilevel"/>
    <w:tmpl w:val="17F452D4"/>
    <w:lvl w:ilvl="0" w:tplc="7B0E58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FC48D8"/>
    <w:multiLevelType w:val="hybridMultilevel"/>
    <w:tmpl w:val="6636AC34"/>
    <w:lvl w:ilvl="0" w:tplc="EAF41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C6"/>
    <w:rsid w:val="0002207A"/>
    <w:rsid w:val="000421B0"/>
    <w:rsid w:val="000A4D4B"/>
    <w:rsid w:val="001571EC"/>
    <w:rsid w:val="001C0E63"/>
    <w:rsid w:val="001D0B0D"/>
    <w:rsid w:val="00282F52"/>
    <w:rsid w:val="00291175"/>
    <w:rsid w:val="00577C54"/>
    <w:rsid w:val="00584509"/>
    <w:rsid w:val="005F2098"/>
    <w:rsid w:val="008942C6"/>
    <w:rsid w:val="009C3749"/>
    <w:rsid w:val="00B87B0F"/>
    <w:rsid w:val="00DF5DAD"/>
    <w:rsid w:val="00EF0EED"/>
    <w:rsid w:val="00FA4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C6"/>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autoRedefine/>
    <w:uiPriority w:val="9"/>
    <w:qFormat/>
    <w:rsid w:val="001D0B0D"/>
    <w:pPr>
      <w:keepNext/>
      <w:widowControl/>
      <w:suppressAutoHyphens/>
      <w:spacing w:before="240" w:after="60" w:line="360" w:lineRule="auto"/>
      <w:ind w:left="720" w:hanging="360"/>
      <w:jc w:val="center"/>
      <w:outlineLvl w:val="0"/>
    </w:pPr>
    <w:rPr>
      <w:rFonts w:ascii="Times New Roman" w:eastAsia="Times New Roman" w:hAnsi="Times New Roman" w:cs="Times New Roman"/>
      <w:color w:val="auto"/>
      <w:kern w:val="1"/>
      <w:sz w:val="28"/>
      <w:lang w:eastAsia="ar-SA"/>
    </w:rPr>
  </w:style>
  <w:style w:type="paragraph" w:styleId="2">
    <w:name w:val="heading 2"/>
    <w:basedOn w:val="a"/>
    <w:next w:val="a"/>
    <w:link w:val="20"/>
    <w:uiPriority w:val="9"/>
    <w:unhideWhenUsed/>
    <w:qFormat/>
    <w:rsid w:val="00577C54"/>
    <w:pPr>
      <w:keepNext/>
      <w:keepLines/>
      <w:widowControl/>
      <w:spacing w:before="120" w:line="360" w:lineRule="auto"/>
      <w:ind w:firstLine="709"/>
      <w:jc w:val="both"/>
      <w:outlineLvl w:val="1"/>
    </w:pPr>
    <w:rPr>
      <w:rFonts w:ascii="Times New Roman" w:eastAsiaTheme="majorEastAsia" w:hAnsi="Times New Roman" w:cstheme="majorBidi"/>
      <w:bCs/>
      <w:color w:val="auto"/>
      <w:sz w:val="26"/>
      <w:szCs w:val="26"/>
    </w:rPr>
  </w:style>
  <w:style w:type="paragraph" w:styleId="3">
    <w:name w:val="heading 3"/>
    <w:basedOn w:val="a"/>
    <w:next w:val="a"/>
    <w:link w:val="30"/>
    <w:uiPriority w:val="9"/>
    <w:unhideWhenUsed/>
    <w:qFormat/>
    <w:rsid w:val="00B87B0F"/>
    <w:pPr>
      <w:keepNext/>
      <w:keepLines/>
      <w:widowControl/>
      <w:spacing w:before="200" w:line="360" w:lineRule="auto"/>
      <w:ind w:firstLine="709"/>
      <w:jc w:val="both"/>
      <w:outlineLvl w:val="2"/>
    </w:pPr>
    <w:rPr>
      <w:rFonts w:ascii="Times New Roman" w:eastAsiaTheme="majorEastAsia" w:hAnsi="Times New Roman" w:cstheme="majorBidi"/>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7C54"/>
    <w:rPr>
      <w:rFonts w:ascii="Times New Roman" w:eastAsiaTheme="majorEastAsia" w:hAnsi="Times New Roman" w:cstheme="majorBidi"/>
      <w:bCs/>
      <w:sz w:val="26"/>
      <w:szCs w:val="26"/>
      <w:lang w:eastAsia="ru-RU"/>
    </w:rPr>
  </w:style>
  <w:style w:type="character" w:customStyle="1" w:styleId="30">
    <w:name w:val="Заголовок 3 Знак"/>
    <w:basedOn w:val="a0"/>
    <w:link w:val="3"/>
    <w:uiPriority w:val="9"/>
    <w:rsid w:val="00B87B0F"/>
    <w:rPr>
      <w:rFonts w:ascii="Times New Roman" w:eastAsiaTheme="majorEastAsia" w:hAnsi="Times New Roman" w:cstheme="majorBidi"/>
      <w:bCs/>
      <w:sz w:val="24"/>
      <w:szCs w:val="24"/>
      <w:lang w:eastAsia="ru-RU"/>
    </w:rPr>
  </w:style>
  <w:style w:type="character" w:customStyle="1" w:styleId="10">
    <w:name w:val="Заголовок 1 Знак"/>
    <w:link w:val="1"/>
    <w:uiPriority w:val="9"/>
    <w:rsid w:val="001D0B0D"/>
    <w:rPr>
      <w:rFonts w:ascii="Times New Roman" w:eastAsia="Times New Roman" w:hAnsi="Times New Roman" w:cs="Times New Roman"/>
      <w:kern w:val="1"/>
      <w:sz w:val="28"/>
      <w:szCs w:val="24"/>
      <w:lang w:eastAsia="ar-SA"/>
    </w:rPr>
  </w:style>
  <w:style w:type="character" w:customStyle="1" w:styleId="21">
    <w:name w:val="Текст сноски Знак2"/>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3"/>
    <w:semiHidden/>
    <w:locked/>
    <w:rsid w:val="008942C6"/>
    <w:rPr>
      <w:rFonts w:ascii="Times New Roman" w:eastAsia="Times New Roman" w:hAnsi="Times New Roman" w:cs="Times New Roman"/>
      <w:lang w:val="x-none" w:eastAsia="x-none"/>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21"/>
    <w:semiHidden/>
    <w:unhideWhenUsed/>
    <w:rsid w:val="008942C6"/>
    <w:pPr>
      <w:widowControl/>
      <w:spacing w:after="60"/>
      <w:jc w:val="both"/>
    </w:pPr>
    <w:rPr>
      <w:rFonts w:ascii="Times New Roman" w:eastAsia="Times New Roman" w:hAnsi="Times New Roman" w:cs="Times New Roman"/>
      <w:color w:val="auto"/>
      <w:sz w:val="22"/>
      <w:szCs w:val="22"/>
      <w:lang w:val="x-none" w:eastAsia="x-none"/>
    </w:rPr>
  </w:style>
  <w:style w:type="character" w:customStyle="1" w:styleId="a4">
    <w:name w:val="Текст сноски Знак"/>
    <w:basedOn w:val="a0"/>
    <w:uiPriority w:val="99"/>
    <w:semiHidden/>
    <w:rsid w:val="008942C6"/>
    <w:rPr>
      <w:rFonts w:ascii="Courier New" w:eastAsia="Courier New" w:hAnsi="Courier New" w:cs="Courier New"/>
      <w:color w:val="000000"/>
      <w:sz w:val="20"/>
      <w:szCs w:val="20"/>
      <w:lang w:eastAsia="ru-RU"/>
    </w:rPr>
  </w:style>
  <w:style w:type="paragraph" w:styleId="a5">
    <w:name w:val="endnote text"/>
    <w:basedOn w:val="a"/>
    <w:link w:val="a6"/>
    <w:uiPriority w:val="99"/>
    <w:semiHidden/>
    <w:unhideWhenUsed/>
    <w:rsid w:val="008942C6"/>
    <w:rPr>
      <w:rFonts w:cs="Times New Roman"/>
      <w:sz w:val="20"/>
      <w:szCs w:val="20"/>
      <w:lang w:val="x-none" w:eastAsia="x-none"/>
    </w:rPr>
  </w:style>
  <w:style w:type="character" w:customStyle="1" w:styleId="a6">
    <w:name w:val="Текст концевой сноски Знак"/>
    <w:basedOn w:val="a0"/>
    <w:link w:val="a5"/>
    <w:uiPriority w:val="99"/>
    <w:semiHidden/>
    <w:rsid w:val="008942C6"/>
    <w:rPr>
      <w:rFonts w:ascii="Courier New" w:eastAsia="Courier New" w:hAnsi="Courier New" w:cs="Times New Roman"/>
      <w:color w:val="000000"/>
      <w:sz w:val="20"/>
      <w:szCs w:val="20"/>
      <w:lang w:val="x-none" w:eastAsia="x-none"/>
    </w:rPr>
  </w:style>
  <w:style w:type="character" w:customStyle="1" w:styleId="Bodytext">
    <w:name w:val="Body text_"/>
    <w:link w:val="Bodytext1"/>
    <w:locked/>
    <w:rsid w:val="008942C6"/>
    <w:rPr>
      <w:rFonts w:ascii="Times New Roman" w:eastAsia="Times New Roman" w:hAnsi="Times New Roman" w:cs="Times New Roman"/>
      <w:shd w:val="clear" w:color="auto" w:fill="FFFFFF"/>
    </w:rPr>
  </w:style>
  <w:style w:type="paragraph" w:customStyle="1" w:styleId="Bodytext1">
    <w:name w:val="Body text1"/>
    <w:basedOn w:val="a"/>
    <w:link w:val="Bodytext"/>
    <w:rsid w:val="008942C6"/>
    <w:pPr>
      <w:shd w:val="clear" w:color="auto" w:fill="FFFFFF"/>
      <w:spacing w:line="0" w:lineRule="atLeast"/>
      <w:ind w:hanging="1620"/>
      <w:jc w:val="center"/>
    </w:pPr>
    <w:rPr>
      <w:rFonts w:ascii="Times New Roman" w:eastAsia="Times New Roman" w:hAnsi="Times New Roman" w:cs="Times New Roman"/>
      <w:color w:val="auto"/>
      <w:sz w:val="22"/>
      <w:szCs w:val="22"/>
      <w:lang w:eastAsia="en-US"/>
    </w:rPr>
  </w:style>
  <w:style w:type="character" w:styleId="a7">
    <w:name w:val="footnote reference"/>
    <w:semiHidden/>
    <w:unhideWhenUsed/>
    <w:rsid w:val="008942C6"/>
    <w:rPr>
      <w:rFonts w:ascii="Times New Roman" w:hAnsi="Times New Roman" w:cs="Times New Roman" w:hint="default"/>
      <w:vertAlign w:val="superscript"/>
    </w:rPr>
  </w:style>
  <w:style w:type="paragraph" w:customStyle="1" w:styleId="a8">
    <w:name w:val=" Знак Знак Знак"/>
    <w:basedOn w:val="a"/>
    <w:rsid w:val="00291175"/>
    <w:pPr>
      <w:widowControl/>
      <w:spacing w:after="160" w:line="240" w:lineRule="exact"/>
    </w:pPr>
    <w:rPr>
      <w:rFonts w:ascii="Verdana" w:eastAsia="Times New Roman" w:hAnsi="Verdana" w:cs="Verdana"/>
      <w:color w:val="auto"/>
      <w:sz w:val="20"/>
      <w:szCs w:val="20"/>
      <w:lang w:val="en-US" w:eastAsia="en-US"/>
    </w:rPr>
  </w:style>
  <w:style w:type="table" w:styleId="a9">
    <w:name w:val="Table Grid"/>
    <w:basedOn w:val="a1"/>
    <w:rsid w:val="002911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291175"/>
    <w:rPr>
      <w:rFonts w:ascii="Tahoma" w:hAnsi="Tahoma" w:cs="Tahoma"/>
      <w:sz w:val="16"/>
      <w:szCs w:val="16"/>
    </w:rPr>
  </w:style>
  <w:style w:type="character" w:customStyle="1" w:styleId="ab">
    <w:name w:val="Текст выноски Знак"/>
    <w:basedOn w:val="a0"/>
    <w:link w:val="aa"/>
    <w:uiPriority w:val="99"/>
    <w:semiHidden/>
    <w:rsid w:val="00291175"/>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C6"/>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autoRedefine/>
    <w:uiPriority w:val="9"/>
    <w:qFormat/>
    <w:rsid w:val="001D0B0D"/>
    <w:pPr>
      <w:keepNext/>
      <w:widowControl/>
      <w:suppressAutoHyphens/>
      <w:spacing w:before="240" w:after="60" w:line="360" w:lineRule="auto"/>
      <w:ind w:left="720" w:hanging="360"/>
      <w:jc w:val="center"/>
      <w:outlineLvl w:val="0"/>
    </w:pPr>
    <w:rPr>
      <w:rFonts w:ascii="Times New Roman" w:eastAsia="Times New Roman" w:hAnsi="Times New Roman" w:cs="Times New Roman"/>
      <w:color w:val="auto"/>
      <w:kern w:val="1"/>
      <w:sz w:val="28"/>
      <w:lang w:eastAsia="ar-SA"/>
    </w:rPr>
  </w:style>
  <w:style w:type="paragraph" w:styleId="2">
    <w:name w:val="heading 2"/>
    <w:basedOn w:val="a"/>
    <w:next w:val="a"/>
    <w:link w:val="20"/>
    <w:uiPriority w:val="9"/>
    <w:unhideWhenUsed/>
    <w:qFormat/>
    <w:rsid w:val="00577C54"/>
    <w:pPr>
      <w:keepNext/>
      <w:keepLines/>
      <w:widowControl/>
      <w:spacing w:before="120" w:line="360" w:lineRule="auto"/>
      <w:ind w:firstLine="709"/>
      <w:jc w:val="both"/>
      <w:outlineLvl w:val="1"/>
    </w:pPr>
    <w:rPr>
      <w:rFonts w:ascii="Times New Roman" w:eastAsiaTheme="majorEastAsia" w:hAnsi="Times New Roman" w:cstheme="majorBidi"/>
      <w:bCs/>
      <w:color w:val="auto"/>
      <w:sz w:val="26"/>
      <w:szCs w:val="26"/>
    </w:rPr>
  </w:style>
  <w:style w:type="paragraph" w:styleId="3">
    <w:name w:val="heading 3"/>
    <w:basedOn w:val="a"/>
    <w:next w:val="a"/>
    <w:link w:val="30"/>
    <w:uiPriority w:val="9"/>
    <w:unhideWhenUsed/>
    <w:qFormat/>
    <w:rsid w:val="00B87B0F"/>
    <w:pPr>
      <w:keepNext/>
      <w:keepLines/>
      <w:widowControl/>
      <w:spacing w:before="200" w:line="360" w:lineRule="auto"/>
      <w:ind w:firstLine="709"/>
      <w:jc w:val="both"/>
      <w:outlineLvl w:val="2"/>
    </w:pPr>
    <w:rPr>
      <w:rFonts w:ascii="Times New Roman" w:eastAsiaTheme="majorEastAsia" w:hAnsi="Times New Roman" w:cstheme="majorBidi"/>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7C54"/>
    <w:rPr>
      <w:rFonts w:ascii="Times New Roman" w:eastAsiaTheme="majorEastAsia" w:hAnsi="Times New Roman" w:cstheme="majorBidi"/>
      <w:bCs/>
      <w:sz w:val="26"/>
      <w:szCs w:val="26"/>
      <w:lang w:eastAsia="ru-RU"/>
    </w:rPr>
  </w:style>
  <w:style w:type="character" w:customStyle="1" w:styleId="30">
    <w:name w:val="Заголовок 3 Знак"/>
    <w:basedOn w:val="a0"/>
    <w:link w:val="3"/>
    <w:uiPriority w:val="9"/>
    <w:rsid w:val="00B87B0F"/>
    <w:rPr>
      <w:rFonts w:ascii="Times New Roman" w:eastAsiaTheme="majorEastAsia" w:hAnsi="Times New Roman" w:cstheme="majorBidi"/>
      <w:bCs/>
      <w:sz w:val="24"/>
      <w:szCs w:val="24"/>
      <w:lang w:eastAsia="ru-RU"/>
    </w:rPr>
  </w:style>
  <w:style w:type="character" w:customStyle="1" w:styleId="10">
    <w:name w:val="Заголовок 1 Знак"/>
    <w:link w:val="1"/>
    <w:uiPriority w:val="9"/>
    <w:rsid w:val="001D0B0D"/>
    <w:rPr>
      <w:rFonts w:ascii="Times New Roman" w:eastAsia="Times New Roman" w:hAnsi="Times New Roman" w:cs="Times New Roman"/>
      <w:kern w:val="1"/>
      <w:sz w:val="28"/>
      <w:szCs w:val="24"/>
      <w:lang w:eastAsia="ar-SA"/>
    </w:rPr>
  </w:style>
  <w:style w:type="character" w:customStyle="1" w:styleId="21">
    <w:name w:val="Текст сноски Знак2"/>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3"/>
    <w:semiHidden/>
    <w:locked/>
    <w:rsid w:val="008942C6"/>
    <w:rPr>
      <w:rFonts w:ascii="Times New Roman" w:eastAsia="Times New Roman" w:hAnsi="Times New Roman" w:cs="Times New Roman"/>
      <w:lang w:val="x-none" w:eastAsia="x-none"/>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21"/>
    <w:semiHidden/>
    <w:unhideWhenUsed/>
    <w:rsid w:val="008942C6"/>
    <w:pPr>
      <w:widowControl/>
      <w:spacing w:after="60"/>
      <w:jc w:val="both"/>
    </w:pPr>
    <w:rPr>
      <w:rFonts w:ascii="Times New Roman" w:eastAsia="Times New Roman" w:hAnsi="Times New Roman" w:cs="Times New Roman"/>
      <w:color w:val="auto"/>
      <w:sz w:val="22"/>
      <w:szCs w:val="22"/>
      <w:lang w:val="x-none" w:eastAsia="x-none"/>
    </w:rPr>
  </w:style>
  <w:style w:type="character" w:customStyle="1" w:styleId="a4">
    <w:name w:val="Текст сноски Знак"/>
    <w:basedOn w:val="a0"/>
    <w:uiPriority w:val="99"/>
    <w:semiHidden/>
    <w:rsid w:val="008942C6"/>
    <w:rPr>
      <w:rFonts w:ascii="Courier New" w:eastAsia="Courier New" w:hAnsi="Courier New" w:cs="Courier New"/>
      <w:color w:val="000000"/>
      <w:sz w:val="20"/>
      <w:szCs w:val="20"/>
      <w:lang w:eastAsia="ru-RU"/>
    </w:rPr>
  </w:style>
  <w:style w:type="paragraph" w:styleId="a5">
    <w:name w:val="endnote text"/>
    <w:basedOn w:val="a"/>
    <w:link w:val="a6"/>
    <w:uiPriority w:val="99"/>
    <w:semiHidden/>
    <w:unhideWhenUsed/>
    <w:rsid w:val="008942C6"/>
    <w:rPr>
      <w:rFonts w:cs="Times New Roman"/>
      <w:sz w:val="20"/>
      <w:szCs w:val="20"/>
      <w:lang w:val="x-none" w:eastAsia="x-none"/>
    </w:rPr>
  </w:style>
  <w:style w:type="character" w:customStyle="1" w:styleId="a6">
    <w:name w:val="Текст концевой сноски Знак"/>
    <w:basedOn w:val="a0"/>
    <w:link w:val="a5"/>
    <w:uiPriority w:val="99"/>
    <w:semiHidden/>
    <w:rsid w:val="008942C6"/>
    <w:rPr>
      <w:rFonts w:ascii="Courier New" w:eastAsia="Courier New" w:hAnsi="Courier New" w:cs="Times New Roman"/>
      <w:color w:val="000000"/>
      <w:sz w:val="20"/>
      <w:szCs w:val="20"/>
      <w:lang w:val="x-none" w:eastAsia="x-none"/>
    </w:rPr>
  </w:style>
  <w:style w:type="character" w:customStyle="1" w:styleId="Bodytext">
    <w:name w:val="Body text_"/>
    <w:link w:val="Bodytext1"/>
    <w:locked/>
    <w:rsid w:val="008942C6"/>
    <w:rPr>
      <w:rFonts w:ascii="Times New Roman" w:eastAsia="Times New Roman" w:hAnsi="Times New Roman" w:cs="Times New Roman"/>
      <w:shd w:val="clear" w:color="auto" w:fill="FFFFFF"/>
    </w:rPr>
  </w:style>
  <w:style w:type="paragraph" w:customStyle="1" w:styleId="Bodytext1">
    <w:name w:val="Body text1"/>
    <w:basedOn w:val="a"/>
    <w:link w:val="Bodytext"/>
    <w:rsid w:val="008942C6"/>
    <w:pPr>
      <w:shd w:val="clear" w:color="auto" w:fill="FFFFFF"/>
      <w:spacing w:line="0" w:lineRule="atLeast"/>
      <w:ind w:hanging="1620"/>
      <w:jc w:val="center"/>
    </w:pPr>
    <w:rPr>
      <w:rFonts w:ascii="Times New Roman" w:eastAsia="Times New Roman" w:hAnsi="Times New Roman" w:cs="Times New Roman"/>
      <w:color w:val="auto"/>
      <w:sz w:val="22"/>
      <w:szCs w:val="22"/>
      <w:lang w:eastAsia="en-US"/>
    </w:rPr>
  </w:style>
  <w:style w:type="character" w:styleId="a7">
    <w:name w:val="footnote reference"/>
    <w:semiHidden/>
    <w:unhideWhenUsed/>
    <w:rsid w:val="008942C6"/>
    <w:rPr>
      <w:rFonts w:ascii="Times New Roman" w:hAnsi="Times New Roman" w:cs="Times New Roman" w:hint="default"/>
      <w:vertAlign w:val="superscript"/>
    </w:rPr>
  </w:style>
  <w:style w:type="paragraph" w:customStyle="1" w:styleId="a8">
    <w:name w:val=" Знак Знак Знак"/>
    <w:basedOn w:val="a"/>
    <w:rsid w:val="00291175"/>
    <w:pPr>
      <w:widowControl/>
      <w:spacing w:after="160" w:line="240" w:lineRule="exact"/>
    </w:pPr>
    <w:rPr>
      <w:rFonts w:ascii="Verdana" w:eastAsia="Times New Roman" w:hAnsi="Verdana" w:cs="Verdana"/>
      <w:color w:val="auto"/>
      <w:sz w:val="20"/>
      <w:szCs w:val="20"/>
      <w:lang w:val="en-US" w:eastAsia="en-US"/>
    </w:rPr>
  </w:style>
  <w:style w:type="table" w:styleId="a9">
    <w:name w:val="Table Grid"/>
    <w:basedOn w:val="a1"/>
    <w:rsid w:val="002911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291175"/>
    <w:rPr>
      <w:rFonts w:ascii="Tahoma" w:hAnsi="Tahoma" w:cs="Tahoma"/>
      <w:sz w:val="16"/>
      <w:szCs w:val="16"/>
    </w:rPr>
  </w:style>
  <w:style w:type="character" w:customStyle="1" w:styleId="ab">
    <w:name w:val="Текст выноски Знак"/>
    <w:basedOn w:val="a0"/>
    <w:link w:val="aa"/>
    <w:uiPriority w:val="99"/>
    <w:semiHidden/>
    <w:rsid w:val="00291175"/>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61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451</Words>
  <Characters>2575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3</cp:revision>
  <dcterms:created xsi:type="dcterms:W3CDTF">2015-02-26T12:41:00Z</dcterms:created>
  <dcterms:modified xsi:type="dcterms:W3CDTF">2015-02-26T13:28:00Z</dcterms:modified>
</cp:coreProperties>
</file>